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161" w:rsidRDefault="003C1161" w:rsidP="003C11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1161">
        <w:rPr>
          <w:rFonts w:ascii="Times New Roman" w:hAnsi="Times New Roman" w:cs="Times New Roman"/>
          <w:b/>
          <w:sz w:val="28"/>
          <w:szCs w:val="28"/>
        </w:rPr>
        <w:t>„IPARB</w:t>
      </w:r>
      <w:r>
        <w:rPr>
          <w:rFonts w:ascii="Times New Roman" w:hAnsi="Times New Roman" w:cs="Times New Roman"/>
          <w:b/>
          <w:sz w:val="28"/>
          <w:szCs w:val="28"/>
        </w:rPr>
        <w:t xml:space="preserve">IZTONSÁG” -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ZÁRÓVIZSGA KÉRDÉSEK</w:t>
      </w:r>
      <w:proofErr w:type="gramEnd"/>
    </w:p>
    <w:p w:rsidR="003C1161" w:rsidRPr="003C1161" w:rsidRDefault="003C1161" w:rsidP="003C11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3C1161" w:rsidRDefault="003C1161" w:rsidP="003C1161">
      <w:pPr>
        <w:pStyle w:val="Listaszerbekezds"/>
        <w:numPr>
          <w:ilvl w:val="0"/>
          <w:numId w:val="2"/>
        </w:numPr>
        <w:spacing w:after="0" w:line="240" w:lineRule="auto"/>
        <w:ind w:left="454" w:hanging="454"/>
        <w:jc w:val="both"/>
        <w:rPr>
          <w:rFonts w:ascii="Times New Roman" w:hAnsi="Times New Roman" w:cs="Times New Roman"/>
          <w:sz w:val="28"/>
          <w:szCs w:val="28"/>
        </w:rPr>
      </w:pPr>
      <w:r w:rsidRPr="003C1161">
        <w:rPr>
          <w:rFonts w:ascii="Times New Roman" w:hAnsi="Times New Roman" w:cs="Times New Roman"/>
          <w:sz w:val="28"/>
          <w:szCs w:val="28"/>
        </w:rPr>
        <w:t xml:space="preserve">Kémiai biztonság fogalma, veszélyes anyagok csoportosítása </w:t>
      </w:r>
    </w:p>
    <w:p w:rsidR="003C1161" w:rsidRPr="003C1161" w:rsidRDefault="003C1161" w:rsidP="003C1161">
      <w:pPr>
        <w:pStyle w:val="Listaszerbekezds"/>
        <w:spacing w:after="0" w:line="240" w:lineRule="auto"/>
        <w:ind w:left="454"/>
        <w:jc w:val="both"/>
        <w:rPr>
          <w:rFonts w:ascii="Times New Roman" w:hAnsi="Times New Roman" w:cs="Times New Roman"/>
          <w:sz w:val="16"/>
          <w:szCs w:val="16"/>
        </w:rPr>
      </w:pPr>
    </w:p>
    <w:p w:rsidR="003C1161" w:rsidRDefault="003C1161" w:rsidP="003C1161">
      <w:pPr>
        <w:pStyle w:val="Listaszerbekezds"/>
        <w:numPr>
          <w:ilvl w:val="0"/>
          <w:numId w:val="2"/>
        </w:numPr>
        <w:spacing w:after="0" w:line="240" w:lineRule="auto"/>
        <w:ind w:left="454" w:hanging="454"/>
        <w:jc w:val="both"/>
        <w:rPr>
          <w:rFonts w:ascii="Times New Roman" w:hAnsi="Times New Roman" w:cs="Times New Roman"/>
          <w:sz w:val="28"/>
          <w:szCs w:val="28"/>
        </w:rPr>
      </w:pPr>
      <w:r w:rsidRPr="003C1161">
        <w:rPr>
          <w:rFonts w:ascii="Times New Roman" w:hAnsi="Times New Roman" w:cs="Times New Roman"/>
          <w:sz w:val="28"/>
          <w:szCs w:val="28"/>
        </w:rPr>
        <w:t>Veszélyes áru szállítás osztályai, jelölések és dokumentációs rendszerei</w:t>
      </w:r>
    </w:p>
    <w:p w:rsidR="003C1161" w:rsidRPr="003C1161" w:rsidRDefault="003C1161" w:rsidP="003C116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C1161" w:rsidRDefault="003C1161" w:rsidP="003C1161">
      <w:pPr>
        <w:pStyle w:val="Listaszerbekezds"/>
        <w:numPr>
          <w:ilvl w:val="0"/>
          <w:numId w:val="2"/>
        </w:numPr>
        <w:spacing w:after="0" w:line="240" w:lineRule="auto"/>
        <w:ind w:left="454" w:hanging="454"/>
        <w:jc w:val="both"/>
        <w:rPr>
          <w:rFonts w:ascii="Times New Roman" w:hAnsi="Times New Roman" w:cs="Times New Roman"/>
          <w:sz w:val="28"/>
          <w:szCs w:val="28"/>
        </w:rPr>
      </w:pPr>
      <w:r w:rsidRPr="003C1161">
        <w:rPr>
          <w:rFonts w:ascii="Times New Roman" w:hAnsi="Times New Roman" w:cs="Times New Roman"/>
          <w:sz w:val="28"/>
          <w:szCs w:val="28"/>
        </w:rPr>
        <w:t xml:space="preserve">A biztonsági jelentés tartalmi követelményei </w:t>
      </w:r>
    </w:p>
    <w:p w:rsidR="003C1161" w:rsidRPr="003C1161" w:rsidRDefault="003C1161" w:rsidP="003C1161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</w:p>
    <w:p w:rsidR="003C1161" w:rsidRDefault="003C1161" w:rsidP="003C1161">
      <w:pPr>
        <w:pStyle w:val="Listaszerbekezds"/>
        <w:numPr>
          <w:ilvl w:val="0"/>
          <w:numId w:val="2"/>
        </w:numPr>
        <w:spacing w:after="0" w:line="240" w:lineRule="auto"/>
        <w:ind w:left="454" w:hanging="454"/>
        <w:jc w:val="both"/>
        <w:rPr>
          <w:rFonts w:ascii="Times New Roman" w:hAnsi="Times New Roman" w:cs="Times New Roman"/>
          <w:sz w:val="28"/>
          <w:szCs w:val="28"/>
        </w:rPr>
      </w:pPr>
      <w:r w:rsidRPr="003C1161">
        <w:rPr>
          <w:rFonts w:ascii="Times New Roman" w:hAnsi="Times New Roman" w:cs="Times New Roman"/>
          <w:sz w:val="28"/>
          <w:szCs w:val="28"/>
        </w:rPr>
        <w:t xml:space="preserve">A biztonsági elemzés tartalmi követelményei </w:t>
      </w:r>
    </w:p>
    <w:p w:rsidR="003C1161" w:rsidRPr="003C1161" w:rsidRDefault="003C1161" w:rsidP="003C1161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</w:p>
    <w:p w:rsidR="003C1161" w:rsidRDefault="003C1161" w:rsidP="003C1161">
      <w:pPr>
        <w:pStyle w:val="Listaszerbekezds"/>
        <w:numPr>
          <w:ilvl w:val="0"/>
          <w:numId w:val="2"/>
        </w:numPr>
        <w:spacing w:after="0" w:line="240" w:lineRule="auto"/>
        <w:ind w:left="454" w:hanging="454"/>
        <w:jc w:val="both"/>
        <w:rPr>
          <w:rFonts w:ascii="Times New Roman" w:hAnsi="Times New Roman" w:cs="Times New Roman"/>
          <w:sz w:val="28"/>
          <w:szCs w:val="28"/>
        </w:rPr>
      </w:pPr>
      <w:r w:rsidRPr="003C1161">
        <w:rPr>
          <w:rFonts w:ascii="Times New Roman" w:hAnsi="Times New Roman" w:cs="Times New Roman"/>
          <w:sz w:val="28"/>
          <w:szCs w:val="28"/>
        </w:rPr>
        <w:t xml:space="preserve">A súlyos káresemény elhárítási terv tartalmi követelményei </w:t>
      </w:r>
    </w:p>
    <w:p w:rsidR="003C1161" w:rsidRPr="003C1161" w:rsidRDefault="003C1161" w:rsidP="003C1161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</w:p>
    <w:p w:rsidR="003C1161" w:rsidRDefault="003C1161" w:rsidP="003C1161">
      <w:pPr>
        <w:pStyle w:val="Listaszerbekezds"/>
        <w:numPr>
          <w:ilvl w:val="0"/>
          <w:numId w:val="2"/>
        </w:numPr>
        <w:spacing w:after="0" w:line="240" w:lineRule="auto"/>
        <w:ind w:left="454" w:hanging="454"/>
        <w:jc w:val="both"/>
        <w:rPr>
          <w:rFonts w:ascii="Times New Roman" w:hAnsi="Times New Roman" w:cs="Times New Roman"/>
          <w:sz w:val="28"/>
          <w:szCs w:val="28"/>
        </w:rPr>
      </w:pPr>
      <w:r w:rsidRPr="003C1161">
        <w:rPr>
          <w:rFonts w:ascii="Times New Roman" w:hAnsi="Times New Roman" w:cs="Times New Roman"/>
          <w:sz w:val="28"/>
          <w:szCs w:val="28"/>
        </w:rPr>
        <w:t>Biztonsági irányítási rendszer bemutatása</w:t>
      </w:r>
    </w:p>
    <w:p w:rsidR="003C1161" w:rsidRPr="003C1161" w:rsidRDefault="003C1161" w:rsidP="003C1161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</w:p>
    <w:p w:rsidR="003C1161" w:rsidRDefault="003C1161" w:rsidP="003C1161">
      <w:pPr>
        <w:pStyle w:val="Listaszerbekezds"/>
        <w:numPr>
          <w:ilvl w:val="0"/>
          <w:numId w:val="2"/>
        </w:numPr>
        <w:spacing w:after="0" w:line="240" w:lineRule="auto"/>
        <w:ind w:left="454" w:hanging="454"/>
        <w:jc w:val="both"/>
        <w:rPr>
          <w:rFonts w:ascii="Times New Roman" w:hAnsi="Times New Roman" w:cs="Times New Roman"/>
          <w:sz w:val="28"/>
          <w:szCs w:val="28"/>
        </w:rPr>
      </w:pPr>
      <w:r w:rsidRPr="003C1161">
        <w:rPr>
          <w:rFonts w:ascii="Times New Roman" w:hAnsi="Times New Roman" w:cs="Times New Roman"/>
          <w:sz w:val="28"/>
          <w:szCs w:val="28"/>
        </w:rPr>
        <w:t>A belső védelmi terv tartalmi követelményei</w:t>
      </w:r>
    </w:p>
    <w:p w:rsidR="003C1161" w:rsidRPr="003C1161" w:rsidRDefault="003C1161" w:rsidP="003C1161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</w:p>
    <w:p w:rsidR="003C1161" w:rsidRDefault="003C1161" w:rsidP="003C1161">
      <w:pPr>
        <w:pStyle w:val="Listaszerbekezds"/>
        <w:numPr>
          <w:ilvl w:val="0"/>
          <w:numId w:val="2"/>
        </w:numPr>
        <w:spacing w:after="0" w:line="240" w:lineRule="auto"/>
        <w:ind w:left="454" w:hanging="454"/>
        <w:jc w:val="both"/>
        <w:rPr>
          <w:rFonts w:ascii="Times New Roman" w:hAnsi="Times New Roman" w:cs="Times New Roman"/>
          <w:sz w:val="28"/>
          <w:szCs w:val="28"/>
        </w:rPr>
      </w:pPr>
      <w:r w:rsidRPr="003C1161">
        <w:rPr>
          <w:rFonts w:ascii="Times New Roman" w:hAnsi="Times New Roman" w:cs="Times New Roman"/>
          <w:sz w:val="28"/>
          <w:szCs w:val="28"/>
        </w:rPr>
        <w:t xml:space="preserve">A külső védelmi terv követelményei </w:t>
      </w:r>
    </w:p>
    <w:p w:rsidR="003C1161" w:rsidRPr="003C1161" w:rsidRDefault="003C1161" w:rsidP="003C1161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</w:p>
    <w:p w:rsidR="003C1161" w:rsidRDefault="003C1161" w:rsidP="003C1161">
      <w:pPr>
        <w:pStyle w:val="Listaszerbekezds"/>
        <w:numPr>
          <w:ilvl w:val="0"/>
          <w:numId w:val="2"/>
        </w:numPr>
        <w:spacing w:after="0" w:line="240" w:lineRule="auto"/>
        <w:ind w:left="454" w:hanging="454"/>
        <w:jc w:val="both"/>
        <w:rPr>
          <w:rFonts w:ascii="Times New Roman" w:hAnsi="Times New Roman" w:cs="Times New Roman"/>
          <w:sz w:val="28"/>
          <w:szCs w:val="28"/>
        </w:rPr>
      </w:pPr>
      <w:r w:rsidRPr="003C1161">
        <w:rPr>
          <w:rFonts w:ascii="Times New Roman" w:hAnsi="Times New Roman" w:cs="Times New Roman"/>
          <w:sz w:val="28"/>
          <w:szCs w:val="28"/>
        </w:rPr>
        <w:t xml:space="preserve">Veszélyelemző módszerek általános bemutatása és csoportosítása </w:t>
      </w:r>
    </w:p>
    <w:p w:rsidR="003C1161" w:rsidRPr="003C1161" w:rsidRDefault="003C1161" w:rsidP="003C1161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</w:p>
    <w:p w:rsidR="003C1161" w:rsidRPr="003C1161" w:rsidRDefault="003C1161" w:rsidP="003C1161">
      <w:pPr>
        <w:pStyle w:val="Listaszerbekezds"/>
        <w:numPr>
          <w:ilvl w:val="0"/>
          <w:numId w:val="2"/>
        </w:numPr>
        <w:spacing w:after="0" w:line="240" w:lineRule="auto"/>
        <w:ind w:left="454" w:hanging="454"/>
        <w:jc w:val="both"/>
        <w:rPr>
          <w:rFonts w:ascii="Times New Roman" w:hAnsi="Times New Roman" w:cs="Times New Roman"/>
          <w:sz w:val="28"/>
          <w:szCs w:val="28"/>
        </w:rPr>
      </w:pPr>
      <w:r w:rsidRPr="003C1161">
        <w:rPr>
          <w:rFonts w:ascii="Times New Roman" w:hAnsi="Times New Roman" w:cs="Times New Roman"/>
          <w:sz w:val="28"/>
          <w:szCs w:val="28"/>
        </w:rPr>
        <w:t xml:space="preserve">HAZOP elemzés </w:t>
      </w:r>
    </w:p>
    <w:p w:rsidR="003C1161" w:rsidRPr="003C1161" w:rsidRDefault="003C1161" w:rsidP="003C1161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</w:p>
    <w:p w:rsidR="003C1161" w:rsidRDefault="003C1161" w:rsidP="003C1161">
      <w:pPr>
        <w:pStyle w:val="Listaszerbekezds"/>
        <w:numPr>
          <w:ilvl w:val="0"/>
          <w:numId w:val="2"/>
        </w:numPr>
        <w:spacing w:after="0" w:line="240" w:lineRule="auto"/>
        <w:ind w:left="454" w:hanging="454"/>
        <w:jc w:val="both"/>
        <w:rPr>
          <w:rFonts w:ascii="Times New Roman" w:hAnsi="Times New Roman" w:cs="Times New Roman"/>
          <w:sz w:val="28"/>
          <w:szCs w:val="28"/>
        </w:rPr>
      </w:pPr>
      <w:r w:rsidRPr="003C1161">
        <w:rPr>
          <w:rFonts w:ascii="Times New Roman" w:hAnsi="Times New Roman" w:cs="Times New Roman"/>
          <w:sz w:val="28"/>
          <w:szCs w:val="28"/>
        </w:rPr>
        <w:t>Hibafa elemzés</w:t>
      </w:r>
    </w:p>
    <w:p w:rsidR="003C1161" w:rsidRPr="003C1161" w:rsidRDefault="003C1161" w:rsidP="003C1161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</w:p>
    <w:p w:rsidR="003C1161" w:rsidRDefault="003C1161" w:rsidP="003C1161">
      <w:pPr>
        <w:pStyle w:val="Listaszerbekezds"/>
        <w:numPr>
          <w:ilvl w:val="0"/>
          <w:numId w:val="2"/>
        </w:numPr>
        <w:spacing w:after="0" w:line="240" w:lineRule="auto"/>
        <w:ind w:left="454" w:hanging="454"/>
        <w:jc w:val="both"/>
        <w:rPr>
          <w:rFonts w:ascii="Times New Roman" w:hAnsi="Times New Roman" w:cs="Times New Roman"/>
          <w:sz w:val="28"/>
          <w:szCs w:val="28"/>
        </w:rPr>
      </w:pPr>
      <w:r w:rsidRPr="003C1161">
        <w:rPr>
          <w:rFonts w:ascii="Times New Roman" w:hAnsi="Times New Roman" w:cs="Times New Roman"/>
          <w:sz w:val="28"/>
          <w:szCs w:val="28"/>
        </w:rPr>
        <w:t xml:space="preserve">Egyéni kockázat fogalma, meghatározás lépései </w:t>
      </w:r>
    </w:p>
    <w:p w:rsidR="003C1161" w:rsidRPr="003C1161" w:rsidRDefault="003C1161" w:rsidP="003C1161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</w:p>
    <w:p w:rsidR="003C1161" w:rsidRPr="003C1161" w:rsidRDefault="003C1161" w:rsidP="003C1161">
      <w:pPr>
        <w:pStyle w:val="Listaszerbekezds"/>
        <w:numPr>
          <w:ilvl w:val="0"/>
          <w:numId w:val="2"/>
        </w:numPr>
        <w:spacing w:after="0" w:line="240" w:lineRule="auto"/>
        <w:ind w:left="454" w:hanging="454"/>
        <w:jc w:val="both"/>
        <w:rPr>
          <w:rFonts w:ascii="Times New Roman" w:hAnsi="Times New Roman" w:cs="Times New Roman"/>
          <w:sz w:val="28"/>
          <w:szCs w:val="28"/>
        </w:rPr>
      </w:pPr>
      <w:r w:rsidRPr="003C1161">
        <w:rPr>
          <w:rFonts w:ascii="Times New Roman" w:hAnsi="Times New Roman" w:cs="Times New Roman"/>
          <w:sz w:val="28"/>
          <w:szCs w:val="28"/>
        </w:rPr>
        <w:t xml:space="preserve">Veszélyes vegyi és sugárzó anyagok kimutatása, betartandó biztonsági szabályok </w:t>
      </w:r>
    </w:p>
    <w:p w:rsidR="003C1161" w:rsidRPr="003C1161" w:rsidRDefault="003C1161" w:rsidP="003C1161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</w:p>
    <w:p w:rsidR="003C1161" w:rsidRDefault="003C1161" w:rsidP="003C1161">
      <w:pPr>
        <w:pStyle w:val="Listaszerbekezds"/>
        <w:numPr>
          <w:ilvl w:val="0"/>
          <w:numId w:val="2"/>
        </w:numPr>
        <w:spacing w:after="0" w:line="240" w:lineRule="auto"/>
        <w:ind w:left="454" w:hanging="454"/>
        <w:jc w:val="both"/>
        <w:rPr>
          <w:rFonts w:ascii="Times New Roman" w:hAnsi="Times New Roman" w:cs="Times New Roman"/>
          <w:sz w:val="28"/>
          <w:szCs w:val="28"/>
        </w:rPr>
      </w:pPr>
      <w:r w:rsidRPr="003C1161">
        <w:rPr>
          <w:rFonts w:ascii="Times New Roman" w:hAnsi="Times New Roman" w:cs="Times New Roman"/>
          <w:sz w:val="28"/>
          <w:szCs w:val="28"/>
        </w:rPr>
        <w:t xml:space="preserve">Magyarországi nukleáris létesítmények, balesetek besorolása (INER skála) </w:t>
      </w:r>
    </w:p>
    <w:p w:rsidR="003C1161" w:rsidRPr="003C1161" w:rsidRDefault="003C1161" w:rsidP="003C1161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</w:p>
    <w:p w:rsidR="00DA2513" w:rsidRPr="003C1161" w:rsidRDefault="003C1161" w:rsidP="003C1161">
      <w:pPr>
        <w:pStyle w:val="Listaszerbekezds"/>
        <w:numPr>
          <w:ilvl w:val="0"/>
          <w:numId w:val="2"/>
        </w:numPr>
        <w:spacing w:after="0" w:line="240" w:lineRule="auto"/>
        <w:ind w:left="454" w:hanging="454"/>
        <w:jc w:val="both"/>
        <w:rPr>
          <w:rFonts w:ascii="Times New Roman" w:hAnsi="Times New Roman" w:cs="Times New Roman"/>
          <w:sz w:val="28"/>
          <w:szCs w:val="28"/>
        </w:rPr>
      </w:pPr>
      <w:r w:rsidRPr="003C1161">
        <w:rPr>
          <w:rFonts w:ascii="Times New Roman" w:hAnsi="Times New Roman" w:cs="Times New Roman"/>
          <w:sz w:val="28"/>
          <w:szCs w:val="28"/>
        </w:rPr>
        <w:t>Veszélyes anyag szabadba kerülése során a kárhely parancsnok feladata</w:t>
      </w:r>
    </w:p>
    <w:sectPr w:rsidR="00DA2513" w:rsidRPr="003C1161" w:rsidSect="002972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B1E7F"/>
    <w:multiLevelType w:val="hybridMultilevel"/>
    <w:tmpl w:val="378A372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5827E2"/>
    <w:multiLevelType w:val="hybridMultilevel"/>
    <w:tmpl w:val="563EF736"/>
    <w:lvl w:ilvl="0" w:tplc="040E000F">
      <w:start w:val="1"/>
      <w:numFmt w:val="decimal"/>
      <w:lvlText w:val="%1."/>
      <w:lvlJc w:val="left"/>
      <w:pPr>
        <w:ind w:left="-213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-1416" w:hanging="360"/>
      </w:pPr>
    </w:lvl>
    <w:lvl w:ilvl="2" w:tplc="040E001B" w:tentative="1">
      <w:start w:val="1"/>
      <w:numFmt w:val="lowerRoman"/>
      <w:lvlText w:val="%3."/>
      <w:lvlJc w:val="right"/>
      <w:pPr>
        <w:ind w:left="-696" w:hanging="180"/>
      </w:pPr>
    </w:lvl>
    <w:lvl w:ilvl="3" w:tplc="040E000F" w:tentative="1">
      <w:start w:val="1"/>
      <w:numFmt w:val="decimal"/>
      <w:lvlText w:val="%4."/>
      <w:lvlJc w:val="left"/>
      <w:pPr>
        <w:ind w:left="24" w:hanging="360"/>
      </w:pPr>
    </w:lvl>
    <w:lvl w:ilvl="4" w:tplc="040E0019" w:tentative="1">
      <w:start w:val="1"/>
      <w:numFmt w:val="lowerLetter"/>
      <w:lvlText w:val="%5."/>
      <w:lvlJc w:val="left"/>
      <w:pPr>
        <w:ind w:left="744" w:hanging="360"/>
      </w:pPr>
    </w:lvl>
    <w:lvl w:ilvl="5" w:tplc="040E001B" w:tentative="1">
      <w:start w:val="1"/>
      <w:numFmt w:val="lowerRoman"/>
      <w:lvlText w:val="%6."/>
      <w:lvlJc w:val="right"/>
      <w:pPr>
        <w:ind w:left="1464" w:hanging="180"/>
      </w:pPr>
    </w:lvl>
    <w:lvl w:ilvl="6" w:tplc="040E000F" w:tentative="1">
      <w:start w:val="1"/>
      <w:numFmt w:val="decimal"/>
      <w:lvlText w:val="%7."/>
      <w:lvlJc w:val="left"/>
      <w:pPr>
        <w:ind w:left="2184" w:hanging="360"/>
      </w:pPr>
    </w:lvl>
    <w:lvl w:ilvl="7" w:tplc="040E0019" w:tentative="1">
      <w:start w:val="1"/>
      <w:numFmt w:val="lowerLetter"/>
      <w:lvlText w:val="%8."/>
      <w:lvlJc w:val="left"/>
      <w:pPr>
        <w:ind w:left="2904" w:hanging="360"/>
      </w:pPr>
    </w:lvl>
    <w:lvl w:ilvl="8" w:tplc="040E001B" w:tentative="1">
      <w:start w:val="1"/>
      <w:numFmt w:val="lowerRoman"/>
      <w:lvlText w:val="%9."/>
      <w:lvlJc w:val="right"/>
      <w:pPr>
        <w:ind w:left="362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C1161"/>
    <w:rsid w:val="001137BE"/>
    <w:rsid w:val="00211C82"/>
    <w:rsid w:val="002505F0"/>
    <w:rsid w:val="00297242"/>
    <w:rsid w:val="003C1161"/>
    <w:rsid w:val="003D086A"/>
    <w:rsid w:val="004516EA"/>
    <w:rsid w:val="00593675"/>
    <w:rsid w:val="007A29B7"/>
    <w:rsid w:val="009306E9"/>
    <w:rsid w:val="00A210FC"/>
    <w:rsid w:val="00CE663F"/>
    <w:rsid w:val="00DA25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673B3"/>
  <w15:docId w15:val="{2B2D8DA7-E099-4046-8271-2C6D733C4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97242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C1161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7A29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A29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Orsó Renátó</dc:creator>
  <cp:keywords/>
  <dc:description/>
  <cp:lastModifiedBy>munka</cp:lastModifiedBy>
  <cp:revision>9</cp:revision>
  <cp:lastPrinted>2017-01-24T15:49:00Z</cp:lastPrinted>
  <dcterms:created xsi:type="dcterms:W3CDTF">2018-01-23T12:04:00Z</dcterms:created>
  <dcterms:modified xsi:type="dcterms:W3CDTF">2022-10-04T08:19:00Z</dcterms:modified>
</cp:coreProperties>
</file>